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8A1" w:rsidRDefault="005B58A1" w:rsidP="005B58A1">
      <w:pPr>
        <w:pStyle w:val="ListParagraph"/>
        <w:numPr>
          <w:ilvl w:val="0"/>
          <w:numId w:val="1"/>
        </w:numPr>
      </w:pPr>
      <w:bookmarkStart w:id="0" w:name="_GoBack"/>
      <w:r>
        <w:t xml:space="preserve">CVD rates in Middle East / Mediterranean </w:t>
      </w:r>
    </w:p>
    <w:p w:rsidR="005B58A1" w:rsidRDefault="005B58A1" w:rsidP="005B58A1">
      <w:pPr>
        <w:pStyle w:val="ListParagraph"/>
        <w:numPr>
          <w:ilvl w:val="1"/>
          <w:numId w:val="1"/>
        </w:numPr>
      </w:pPr>
      <w:r>
        <w:t>Current national CVD rates</w:t>
      </w:r>
    </w:p>
    <w:p w:rsidR="005B58A1" w:rsidRDefault="005B58A1" w:rsidP="005B58A1">
      <w:pPr>
        <w:pStyle w:val="ListParagraph"/>
        <w:numPr>
          <w:ilvl w:val="1"/>
          <w:numId w:val="1"/>
        </w:numPr>
      </w:pPr>
      <w:r>
        <w:t>Lifestyle links to CVD as reported by literature</w:t>
      </w:r>
    </w:p>
    <w:bookmarkEnd w:id="0"/>
    <w:p w:rsidR="00F633BD" w:rsidRDefault="00362643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EE195A"/>
    <w:multiLevelType w:val="hybridMultilevel"/>
    <w:tmpl w:val="8C1C8C96"/>
    <w:lvl w:ilvl="0" w:tplc="14264C4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8A1"/>
    <w:rsid w:val="00107949"/>
    <w:rsid w:val="00362643"/>
    <w:rsid w:val="005B58A1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F8B14"/>
  <w15:chartTrackingRefBased/>
  <w15:docId w15:val="{8E307D1D-061D-4754-92B7-685A850F3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8A1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2</cp:revision>
  <dcterms:created xsi:type="dcterms:W3CDTF">2019-11-17T22:37:00Z</dcterms:created>
  <dcterms:modified xsi:type="dcterms:W3CDTF">2019-11-17T22:37:00Z</dcterms:modified>
</cp:coreProperties>
</file>